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Демонстрационен формуляр за участие</w:t>
      </w:r>
    </w:p>
    <w:p>
      <w:pPr>
        <w:jc w:val="center"/>
      </w:pPr>
      <w:r>
        <w:rPr>
          <w:b/>
        </w:rPr>
        <w:t>XXII МФПМ „Св. Богородица – Достойно есть“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fill="E8F0F8"/>
          </w:tcPr>
          <w:p>
            <w:r>
              <w:rPr>
                <w:b/>
              </w:rPr>
              <w:t>Организация / хор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  <w:shd w:fill="E8F0F8"/>
          </w:tcPr>
          <w:p>
            <w:r>
              <w:rPr>
                <w:b/>
              </w:rPr>
              <w:t>Лице за контакт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  <w:shd w:fill="E8F0F8"/>
          </w:tcPr>
          <w:p>
            <w:r>
              <w:rPr>
                <w:b/>
              </w:rPr>
              <w:t>Електронна поща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  <w:shd w:fill="E8F0F8"/>
          </w:tcPr>
          <w:p>
            <w:r>
              <w:rPr>
                <w:b/>
              </w:rPr>
              <w:t>Телефон</w:t>
            </w:r>
          </w:p>
        </w:tc>
        <w:tc>
          <w:tcPr>
            <w:tcW w:type="dxa" w:w="4680"/>
          </w:tcPr>
          <w:p>
            <w:r/>
          </w:p>
        </w:tc>
      </w:tr>
    </w:tbl>
    <w:p/>
    <w:p>
      <w:r>
        <w:rPr>
          <w:b/>
        </w:rPr>
        <w:t xml:space="preserve">ДЕМО ДОКУМЕНТ — </w:t>
      </w:r>
      <w:r>
        <w:t>заменете го с официалния формуляр от администрацията на сайта.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Демонстрационен формуляр за участие</dc:title>
  <dc:subject>Orthodox Voices test document</dc:subject>
  <dc:creator>Orthodox Voices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